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3F2E" w14:textId="38FAE874" w:rsidR="00EF0A4D" w:rsidRPr="00EF0A4D" w:rsidRDefault="00EF0A4D" w:rsidP="007A3114">
      <w:pPr>
        <w:rPr>
          <w:rFonts w:ascii="Arial" w:hAnsi="Arial" w:cs="Arial"/>
        </w:rPr>
      </w:pPr>
    </w:p>
    <w:p w14:paraId="0DDCB51D" w14:textId="00689BA9" w:rsidR="001B37BD" w:rsidRPr="00DF0637" w:rsidRDefault="007A3114" w:rsidP="00825ACD">
      <w:pPr>
        <w:jc w:val="center"/>
        <w:rPr>
          <w:rFonts w:ascii="Arial" w:hAnsi="Arial" w:cs="Arial"/>
          <w:b/>
        </w:rPr>
      </w:pPr>
      <w:r w:rsidRPr="00DF0637">
        <w:rPr>
          <w:rFonts w:ascii="Arial" w:hAnsi="Arial" w:cs="Arial"/>
          <w:b/>
        </w:rPr>
        <w:t>CARTA DE SERVIÇO DE OUVIDORIA</w:t>
      </w:r>
    </w:p>
    <w:p w14:paraId="36626452" w14:textId="77777777" w:rsidR="001B37BD" w:rsidRPr="001B37BD" w:rsidRDefault="001B37BD" w:rsidP="001B37BD">
      <w:pPr>
        <w:rPr>
          <w:rFonts w:ascii="Arial" w:hAnsi="Arial" w:cs="Arial"/>
        </w:rPr>
      </w:pPr>
    </w:p>
    <w:p w14:paraId="2E8EFB77" w14:textId="084000EC" w:rsidR="001B37BD" w:rsidRPr="001B37BD" w:rsidRDefault="001B37BD" w:rsidP="001B37BD">
      <w:pPr>
        <w:rPr>
          <w:rFonts w:ascii="Arial" w:hAnsi="Arial" w:cs="Arial"/>
        </w:rPr>
      </w:pPr>
      <w:r w:rsidRPr="00EF0A4D">
        <w:rPr>
          <w:rFonts w:ascii="Arial" w:hAnsi="Arial" w:cs="Arial"/>
        </w:rPr>
        <w:t>1. I</w:t>
      </w:r>
      <w:r w:rsidR="0059626C">
        <w:rPr>
          <w:rFonts w:ascii="Arial" w:hAnsi="Arial" w:cs="Arial"/>
        </w:rPr>
        <w:t>DENTIFICAÇÃO</w:t>
      </w:r>
    </w:p>
    <w:p w14:paraId="6390A36D" w14:textId="51BA735D" w:rsidR="001B37BD" w:rsidRPr="001B37BD" w:rsidRDefault="001B37BD" w:rsidP="00912867">
      <w:pPr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 xml:space="preserve">Órgão responsável: </w:t>
      </w:r>
      <w:r w:rsidR="0059626C">
        <w:rPr>
          <w:rFonts w:ascii="Arial" w:hAnsi="Arial" w:cs="Arial"/>
        </w:rPr>
        <w:t>Imprensa Oficial de Sergipe - IOSE</w:t>
      </w:r>
      <w:r w:rsidR="00AC58B8">
        <w:rPr>
          <w:rFonts w:ascii="Arial" w:hAnsi="Arial" w:cs="Arial"/>
        </w:rPr>
        <w:t xml:space="preserve"> </w:t>
      </w:r>
    </w:p>
    <w:p w14:paraId="60F98A69" w14:textId="72AAEF4F" w:rsidR="001B37BD" w:rsidRDefault="00AC58B8" w:rsidP="009128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Ouvidora </w:t>
      </w:r>
      <w:r w:rsidR="002326B5">
        <w:rPr>
          <w:rFonts w:ascii="Arial" w:hAnsi="Arial" w:cs="Arial"/>
        </w:rPr>
        <w:t>Titular</w:t>
      </w:r>
      <w:r w:rsidR="001B37BD" w:rsidRPr="001B37BD">
        <w:rPr>
          <w:rFonts w:ascii="Arial" w:hAnsi="Arial" w:cs="Arial"/>
        </w:rPr>
        <w:t xml:space="preserve">: </w:t>
      </w:r>
      <w:r w:rsidR="0059626C">
        <w:rPr>
          <w:rFonts w:ascii="Arial" w:hAnsi="Arial" w:cs="Arial"/>
        </w:rPr>
        <w:t>Nadjane dos Santos</w:t>
      </w:r>
    </w:p>
    <w:p w14:paraId="0D8555DA" w14:textId="4E73515D" w:rsidR="00AC58B8" w:rsidRPr="001B37BD" w:rsidRDefault="00AC58B8" w:rsidP="009128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Site: https://iose.se.gov.br</w:t>
      </w:r>
    </w:p>
    <w:p w14:paraId="783E3AE0" w14:textId="77777777" w:rsidR="001B37BD" w:rsidRPr="001B37BD" w:rsidRDefault="001B37BD" w:rsidP="00912867">
      <w:pPr>
        <w:jc w:val="both"/>
        <w:rPr>
          <w:rFonts w:ascii="Arial" w:hAnsi="Arial" w:cs="Arial"/>
        </w:rPr>
      </w:pPr>
    </w:p>
    <w:p w14:paraId="7E95AA05" w14:textId="0A6376AF" w:rsidR="001B37BD" w:rsidRPr="001B37BD" w:rsidRDefault="001B37BD" w:rsidP="001B37BD">
      <w:pPr>
        <w:rPr>
          <w:rFonts w:ascii="Arial" w:hAnsi="Arial" w:cs="Arial"/>
        </w:rPr>
      </w:pPr>
      <w:r w:rsidRPr="0059626C">
        <w:rPr>
          <w:rFonts w:ascii="Arial" w:hAnsi="Arial" w:cs="Arial"/>
        </w:rPr>
        <w:t>2. J</w:t>
      </w:r>
      <w:r w:rsidR="0059626C">
        <w:rPr>
          <w:rFonts w:ascii="Arial" w:hAnsi="Arial" w:cs="Arial"/>
        </w:rPr>
        <w:t xml:space="preserve">USTIFICATIVA </w:t>
      </w:r>
    </w:p>
    <w:p w14:paraId="2F073FB8" w14:textId="0F9A934A" w:rsidR="001B37BD" w:rsidRPr="001B37BD" w:rsidRDefault="001B37BD" w:rsidP="00825ACD">
      <w:p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 xml:space="preserve">A Carta de Serviços ao </w:t>
      </w:r>
      <w:r w:rsidR="0059626C">
        <w:rPr>
          <w:rFonts w:ascii="Arial" w:hAnsi="Arial" w:cs="Arial"/>
        </w:rPr>
        <w:t>u</w:t>
      </w:r>
      <w:r w:rsidRPr="001B37BD">
        <w:rPr>
          <w:rFonts w:ascii="Arial" w:hAnsi="Arial" w:cs="Arial"/>
        </w:rPr>
        <w:t>suário é um instrumento previsto na Lei nº 13.460/2017, que dispõe sobre a participação, proteção e defesa dos direitos do usuário dos serviços públicos. Sua elaboração visa promover transparência, eficiência e controle social, apresentando de forma clara e acessível os serviços prestados pela Ouvidoria Estadual, os compromissos de atendimento e os canais de acesso disponíveis.</w:t>
      </w:r>
    </w:p>
    <w:p w14:paraId="76D5642D" w14:textId="592AE427" w:rsidR="001B37BD" w:rsidRDefault="001B37BD" w:rsidP="00825ACD">
      <w:p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A inexistência ou desatualização desse documento dificulta o acesso dos cidadãos às informações sobre os serviços oferecidos, limitando o exercício da cidadania e a efetividade das políticas públicas. Assim, a elaboração da Carta de Serviços representa um avanço na comunicação institucional e no fortalecimento da cultura de integridade e transparência pública.</w:t>
      </w:r>
    </w:p>
    <w:p w14:paraId="04669CCF" w14:textId="77777777" w:rsidR="001B37BD" w:rsidRPr="001B37BD" w:rsidRDefault="001B37BD" w:rsidP="00825ACD">
      <w:pPr>
        <w:spacing w:line="360" w:lineRule="auto"/>
        <w:jc w:val="both"/>
        <w:rPr>
          <w:rFonts w:ascii="Arial" w:hAnsi="Arial" w:cs="Arial"/>
        </w:rPr>
      </w:pPr>
    </w:p>
    <w:p w14:paraId="7371097B" w14:textId="3B68D442" w:rsidR="001B37BD" w:rsidRPr="00912867" w:rsidRDefault="001B37BD" w:rsidP="001B37BD">
      <w:pPr>
        <w:rPr>
          <w:rFonts w:ascii="Arial" w:hAnsi="Arial" w:cs="Arial"/>
        </w:rPr>
      </w:pPr>
      <w:r w:rsidRPr="00912867">
        <w:rPr>
          <w:rFonts w:ascii="Arial" w:hAnsi="Arial" w:cs="Arial"/>
        </w:rPr>
        <w:t>3. O</w:t>
      </w:r>
      <w:r w:rsidR="0059626C" w:rsidRPr="00912867">
        <w:rPr>
          <w:rFonts w:ascii="Arial" w:hAnsi="Arial" w:cs="Arial"/>
        </w:rPr>
        <w:t>BJETIVOS</w:t>
      </w:r>
    </w:p>
    <w:p w14:paraId="21958B79" w14:textId="77777777" w:rsidR="001B37BD" w:rsidRPr="001B37BD" w:rsidRDefault="001B37BD" w:rsidP="001B37BD">
      <w:pPr>
        <w:rPr>
          <w:rFonts w:ascii="Arial" w:hAnsi="Arial" w:cs="Arial"/>
        </w:rPr>
      </w:pPr>
    </w:p>
    <w:p w14:paraId="07BDCC8C" w14:textId="6F9A7635" w:rsidR="001B37BD" w:rsidRPr="00912867" w:rsidRDefault="001B37BD" w:rsidP="001B37BD">
      <w:pPr>
        <w:rPr>
          <w:rFonts w:ascii="Arial" w:hAnsi="Arial" w:cs="Arial"/>
        </w:rPr>
      </w:pPr>
      <w:r w:rsidRPr="00912867">
        <w:rPr>
          <w:rFonts w:ascii="Arial" w:hAnsi="Arial" w:cs="Arial"/>
        </w:rPr>
        <w:t>3.1 Objetivo Geral</w:t>
      </w:r>
    </w:p>
    <w:p w14:paraId="175CC64B" w14:textId="622D65F3" w:rsidR="001B37BD" w:rsidRPr="001B37BD" w:rsidRDefault="001B37BD" w:rsidP="00825ACD">
      <w:p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 xml:space="preserve">Elaborar e implementar a Carta de Serviços da Ouvidoria </w:t>
      </w:r>
      <w:r w:rsidR="0059626C">
        <w:rPr>
          <w:rFonts w:ascii="Arial" w:hAnsi="Arial" w:cs="Arial"/>
        </w:rPr>
        <w:t>da Imprensa Oficial de Sergipe - IOSE</w:t>
      </w:r>
      <w:r w:rsidRPr="001B37BD">
        <w:rPr>
          <w:rFonts w:ascii="Arial" w:hAnsi="Arial" w:cs="Arial"/>
        </w:rPr>
        <w:t>, em conformidade com a legislação vigente, para informar à sociedade sobre os serviços oferecidos e os padrões de qualidade e prazos de atendimento.</w:t>
      </w:r>
    </w:p>
    <w:p w14:paraId="1219CE74" w14:textId="77777777" w:rsidR="001B37BD" w:rsidRPr="001B37BD" w:rsidRDefault="001B37BD" w:rsidP="001B37BD">
      <w:pPr>
        <w:rPr>
          <w:rFonts w:ascii="Arial" w:hAnsi="Arial" w:cs="Arial"/>
        </w:rPr>
      </w:pPr>
    </w:p>
    <w:p w14:paraId="0311F297" w14:textId="77777777" w:rsidR="001B37BD" w:rsidRPr="00912867" w:rsidRDefault="001B37BD" w:rsidP="001B37BD">
      <w:pPr>
        <w:rPr>
          <w:rFonts w:ascii="Arial" w:hAnsi="Arial" w:cs="Arial"/>
        </w:rPr>
      </w:pPr>
      <w:r w:rsidRPr="00912867">
        <w:rPr>
          <w:rFonts w:ascii="Arial" w:hAnsi="Arial" w:cs="Arial"/>
        </w:rPr>
        <w:t>3.2 Objetivos Específicos</w:t>
      </w:r>
    </w:p>
    <w:p w14:paraId="6A50A9C3" w14:textId="77777777" w:rsidR="001B37BD" w:rsidRPr="001B37BD" w:rsidRDefault="001B37BD" w:rsidP="001B37BD">
      <w:pPr>
        <w:rPr>
          <w:rFonts w:ascii="Arial" w:hAnsi="Arial" w:cs="Arial"/>
        </w:rPr>
      </w:pPr>
    </w:p>
    <w:p w14:paraId="338D7F8C" w14:textId="49B74C16" w:rsidR="001B37BD" w:rsidRPr="001B37BD" w:rsidRDefault="001B37BD" w:rsidP="00825AC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Mapear e descrever todos os serviços prestados p</w:t>
      </w:r>
      <w:r w:rsidR="0059626C">
        <w:rPr>
          <w:rFonts w:ascii="Arial" w:hAnsi="Arial" w:cs="Arial"/>
        </w:rPr>
        <w:t>or esta empresa pública</w:t>
      </w:r>
      <w:r w:rsidRPr="001B37BD">
        <w:rPr>
          <w:rFonts w:ascii="Arial" w:hAnsi="Arial" w:cs="Arial"/>
        </w:rPr>
        <w:t>.</w:t>
      </w:r>
    </w:p>
    <w:p w14:paraId="5662F24D" w14:textId="77777777" w:rsidR="001B37BD" w:rsidRPr="001B37BD" w:rsidRDefault="001B37BD" w:rsidP="00825AC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Definir os compromissos de qualidade, prazos e canais de atendimento.</w:t>
      </w:r>
    </w:p>
    <w:p w14:paraId="2CF66903" w14:textId="77777777" w:rsidR="001B37BD" w:rsidRPr="001B37BD" w:rsidRDefault="001B37BD" w:rsidP="00825AC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lastRenderedPageBreak/>
        <w:t>Garantir acessibilidade e linguagem cidadã no documento.</w:t>
      </w:r>
    </w:p>
    <w:p w14:paraId="0427674B" w14:textId="62352843" w:rsidR="001B37BD" w:rsidRPr="001B37BD" w:rsidRDefault="001B37BD" w:rsidP="00825AC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 xml:space="preserve">Publicar a Carta de Serviços no portal institucional </w:t>
      </w:r>
      <w:r w:rsidR="0059626C">
        <w:rPr>
          <w:rFonts w:ascii="Arial" w:hAnsi="Arial" w:cs="Arial"/>
        </w:rPr>
        <w:t xml:space="preserve">da IOSE </w:t>
      </w:r>
      <w:r w:rsidRPr="001B37BD">
        <w:rPr>
          <w:rFonts w:ascii="Arial" w:hAnsi="Arial" w:cs="Arial"/>
        </w:rPr>
        <w:t>e em formato impresso.</w:t>
      </w:r>
    </w:p>
    <w:p w14:paraId="50DC83AA" w14:textId="4E7FE29A" w:rsidR="001B37BD" w:rsidRPr="001B37BD" w:rsidRDefault="001B37BD" w:rsidP="00825AC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Promover ações de divulgação e capacitação dos servidores sobre seu conteúdo.</w:t>
      </w:r>
    </w:p>
    <w:p w14:paraId="36B40280" w14:textId="77777777" w:rsidR="001B37BD" w:rsidRPr="001B37BD" w:rsidRDefault="001B37BD" w:rsidP="00EF0A4D">
      <w:pPr>
        <w:jc w:val="both"/>
        <w:rPr>
          <w:rFonts w:ascii="Arial" w:hAnsi="Arial" w:cs="Arial"/>
        </w:rPr>
      </w:pPr>
    </w:p>
    <w:p w14:paraId="1B2B4946" w14:textId="03589B5E" w:rsidR="001B37BD" w:rsidRPr="00912867" w:rsidRDefault="001B37BD" w:rsidP="001B37BD">
      <w:pPr>
        <w:rPr>
          <w:rFonts w:ascii="Arial" w:hAnsi="Arial" w:cs="Arial"/>
        </w:rPr>
      </w:pPr>
      <w:r w:rsidRPr="00912867">
        <w:rPr>
          <w:rFonts w:ascii="Arial" w:hAnsi="Arial" w:cs="Arial"/>
        </w:rPr>
        <w:t>4. P</w:t>
      </w:r>
      <w:r w:rsidR="0059626C" w:rsidRPr="00912867">
        <w:rPr>
          <w:rFonts w:ascii="Arial" w:hAnsi="Arial" w:cs="Arial"/>
        </w:rPr>
        <w:t>ÚBLICO-ALVO</w:t>
      </w:r>
    </w:p>
    <w:p w14:paraId="66A6C351" w14:textId="77777777" w:rsidR="001B37BD" w:rsidRPr="001B37BD" w:rsidRDefault="001B37BD" w:rsidP="00825AC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Cidadãos usuários dos serviços públicos estaduais.</w:t>
      </w:r>
    </w:p>
    <w:p w14:paraId="269FDFCE" w14:textId="107449BF" w:rsidR="001B37BD" w:rsidRPr="001B37BD" w:rsidRDefault="001B37BD" w:rsidP="00825AC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Servidores e colaboradores do Governo do Estado</w:t>
      </w:r>
      <w:r w:rsidR="0059626C">
        <w:rPr>
          <w:rFonts w:ascii="Arial" w:hAnsi="Arial" w:cs="Arial"/>
        </w:rPr>
        <w:t xml:space="preserve"> de Sergipe</w:t>
      </w:r>
      <w:r w:rsidRPr="001B37BD">
        <w:rPr>
          <w:rFonts w:ascii="Arial" w:hAnsi="Arial" w:cs="Arial"/>
        </w:rPr>
        <w:t>.</w:t>
      </w:r>
    </w:p>
    <w:p w14:paraId="5E59B275" w14:textId="77777777" w:rsidR="001B37BD" w:rsidRPr="001B37BD" w:rsidRDefault="001B37BD" w:rsidP="00825AC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Demais órgãos e entidades do sistema de ouvidorias.</w:t>
      </w:r>
    </w:p>
    <w:p w14:paraId="4FB59AAC" w14:textId="6B617A58" w:rsidR="001B37BD" w:rsidRPr="001B37BD" w:rsidRDefault="001B37BD" w:rsidP="00825AC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Sociedade civil e órgãos de controle.</w:t>
      </w:r>
    </w:p>
    <w:p w14:paraId="04FB9925" w14:textId="77777777" w:rsidR="001B37BD" w:rsidRPr="001B37BD" w:rsidRDefault="001B37BD" w:rsidP="001B37BD">
      <w:pPr>
        <w:rPr>
          <w:rFonts w:ascii="Arial" w:hAnsi="Arial" w:cs="Arial"/>
        </w:rPr>
      </w:pPr>
    </w:p>
    <w:p w14:paraId="23F171AD" w14:textId="06711D21" w:rsidR="001B37BD" w:rsidRPr="00912867" w:rsidRDefault="001B37BD" w:rsidP="001B37BD">
      <w:pPr>
        <w:rPr>
          <w:rFonts w:ascii="Arial" w:hAnsi="Arial" w:cs="Arial"/>
        </w:rPr>
      </w:pPr>
      <w:r w:rsidRPr="00912867">
        <w:rPr>
          <w:rFonts w:ascii="Arial" w:hAnsi="Arial" w:cs="Arial"/>
        </w:rPr>
        <w:t>5. M</w:t>
      </w:r>
      <w:r w:rsidR="0059626C" w:rsidRPr="00912867">
        <w:rPr>
          <w:rFonts w:ascii="Arial" w:hAnsi="Arial" w:cs="Arial"/>
        </w:rPr>
        <w:t>ETODOLOGIA</w:t>
      </w:r>
    </w:p>
    <w:p w14:paraId="7D7E0833" w14:textId="4828434A" w:rsidR="001B37BD" w:rsidRPr="001B37BD" w:rsidRDefault="001B37BD" w:rsidP="00825ACD">
      <w:p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O desenvolvimento do projeto seguirá as seguintes etapas:</w:t>
      </w:r>
    </w:p>
    <w:p w14:paraId="670D7A4C" w14:textId="781D91B6" w:rsidR="001B37BD" w:rsidRPr="00EF0A4D" w:rsidRDefault="001B37BD" w:rsidP="00825AC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EF0A4D">
        <w:rPr>
          <w:rFonts w:ascii="Arial" w:hAnsi="Arial" w:cs="Arial"/>
        </w:rPr>
        <w:t>Diagnóstico: levantamento dos serviços, fluxos de atendimento e prazos.</w:t>
      </w:r>
    </w:p>
    <w:p w14:paraId="0B199F09" w14:textId="77777777" w:rsidR="001B37BD" w:rsidRPr="001B37BD" w:rsidRDefault="001B37BD" w:rsidP="00825AC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Oficinas internas: reuniões com as equipes técnicas e gestores para validação das informações.</w:t>
      </w:r>
    </w:p>
    <w:p w14:paraId="70F6E58C" w14:textId="77777777" w:rsidR="001B37BD" w:rsidRPr="001B37BD" w:rsidRDefault="001B37BD" w:rsidP="00825AC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Elaboração da minuta: construção da primeira versão da Carta de Serviços, com linguagem acessível e padrão visual institucional.</w:t>
      </w:r>
    </w:p>
    <w:p w14:paraId="4AD11E6D" w14:textId="77777777" w:rsidR="001B37BD" w:rsidRPr="001B37BD" w:rsidRDefault="001B37BD" w:rsidP="00825AC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Consulta pública: recebimento de sugestões da sociedade e das unidades administrativas.</w:t>
      </w:r>
    </w:p>
    <w:p w14:paraId="53890B19" w14:textId="77777777" w:rsidR="001B37BD" w:rsidRPr="001B37BD" w:rsidRDefault="001B37BD" w:rsidP="00825AC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Validação final e aprovação institucional.</w:t>
      </w:r>
    </w:p>
    <w:p w14:paraId="4B7B8D35" w14:textId="77777777" w:rsidR="001B37BD" w:rsidRPr="001B37BD" w:rsidRDefault="001B37BD" w:rsidP="00825AC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Publicação digital e impressa.</w:t>
      </w:r>
    </w:p>
    <w:p w14:paraId="5DE4FCE6" w14:textId="77777777" w:rsidR="001B37BD" w:rsidRDefault="001B37BD" w:rsidP="00825AC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Ações de divulgação e monitoramento da implementação.</w:t>
      </w:r>
    </w:p>
    <w:p w14:paraId="4D901C2B" w14:textId="77777777" w:rsidR="001B37BD" w:rsidRDefault="001B37BD" w:rsidP="00825ACD">
      <w:pPr>
        <w:spacing w:line="360" w:lineRule="auto"/>
        <w:jc w:val="both"/>
        <w:rPr>
          <w:rFonts w:ascii="Arial" w:hAnsi="Arial" w:cs="Arial"/>
        </w:rPr>
      </w:pPr>
    </w:p>
    <w:p w14:paraId="5D101577" w14:textId="77777777" w:rsidR="00825ACD" w:rsidRDefault="00825ACD" w:rsidP="00825ACD">
      <w:pPr>
        <w:spacing w:line="360" w:lineRule="auto"/>
        <w:jc w:val="both"/>
        <w:rPr>
          <w:rFonts w:ascii="Arial" w:hAnsi="Arial" w:cs="Arial"/>
        </w:rPr>
      </w:pPr>
    </w:p>
    <w:p w14:paraId="202DEA41" w14:textId="77777777" w:rsidR="00825ACD" w:rsidRDefault="00825ACD" w:rsidP="00825ACD">
      <w:pPr>
        <w:spacing w:line="360" w:lineRule="auto"/>
        <w:jc w:val="both"/>
        <w:rPr>
          <w:rFonts w:ascii="Arial" w:hAnsi="Arial" w:cs="Arial"/>
        </w:rPr>
      </w:pPr>
    </w:p>
    <w:p w14:paraId="792727E0" w14:textId="793EF86C" w:rsidR="00EF0A4D" w:rsidRPr="00912867" w:rsidRDefault="001B37BD" w:rsidP="001B37BD">
      <w:pPr>
        <w:rPr>
          <w:rFonts w:ascii="Arial" w:hAnsi="Arial" w:cs="Arial"/>
        </w:rPr>
      </w:pPr>
      <w:r w:rsidRPr="00912867">
        <w:rPr>
          <w:rFonts w:ascii="Arial" w:hAnsi="Arial" w:cs="Arial"/>
        </w:rPr>
        <w:lastRenderedPageBreak/>
        <w:t>6. C</w:t>
      </w:r>
      <w:r w:rsidR="0059626C" w:rsidRPr="00912867">
        <w:rPr>
          <w:rFonts w:ascii="Arial" w:hAnsi="Arial" w:cs="Arial"/>
        </w:rPr>
        <w:t>RONOGRAMA</w:t>
      </w: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3681"/>
        <w:gridCol w:w="1559"/>
        <w:gridCol w:w="3827"/>
      </w:tblGrid>
      <w:tr w:rsidR="00EF0A4D" w:rsidRPr="00EF0A4D" w14:paraId="23CFCD5A" w14:textId="77777777" w:rsidTr="00EF0A4D">
        <w:tc>
          <w:tcPr>
            <w:tcW w:w="3681" w:type="dxa"/>
          </w:tcPr>
          <w:p w14:paraId="75ECA6A0" w14:textId="2F81AD2A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4D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1559" w:type="dxa"/>
          </w:tcPr>
          <w:p w14:paraId="12C13E4A" w14:textId="4EEC7E7A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4D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  <w:tc>
          <w:tcPr>
            <w:tcW w:w="3827" w:type="dxa"/>
          </w:tcPr>
          <w:p w14:paraId="1A7F6198" w14:textId="4D323C3B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A4D"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</w:tr>
      <w:tr w:rsidR="00EF0A4D" w:rsidRPr="00EF0A4D" w14:paraId="6AAAC666" w14:textId="77777777" w:rsidTr="00EF0A4D">
        <w:tc>
          <w:tcPr>
            <w:tcW w:w="3681" w:type="dxa"/>
          </w:tcPr>
          <w:p w14:paraId="7605B3F5" w14:textId="4751BC87" w:rsidR="00EF0A4D" w:rsidRPr="00EF0A4D" w:rsidRDefault="00EF0A4D" w:rsidP="00825AC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F0A4D">
              <w:rPr>
                <w:rFonts w:ascii="Arial" w:hAnsi="Arial" w:cs="Arial"/>
                <w:sz w:val="20"/>
                <w:szCs w:val="20"/>
              </w:rPr>
              <w:t xml:space="preserve">Levantamento de informações </w:t>
            </w:r>
          </w:p>
        </w:tc>
        <w:tc>
          <w:tcPr>
            <w:tcW w:w="1559" w:type="dxa"/>
          </w:tcPr>
          <w:p w14:paraId="53D5BC08" w14:textId="12C52867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Mês 1</w:t>
            </w:r>
          </w:p>
        </w:tc>
        <w:tc>
          <w:tcPr>
            <w:tcW w:w="3827" w:type="dxa"/>
          </w:tcPr>
          <w:p w14:paraId="499B6CD3" w14:textId="57C1BF67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Equipe técnica</w:t>
            </w:r>
          </w:p>
        </w:tc>
      </w:tr>
      <w:tr w:rsidR="00EF0A4D" w:rsidRPr="00EF0A4D" w14:paraId="33396CC2" w14:textId="77777777" w:rsidTr="00EF0A4D">
        <w:tc>
          <w:tcPr>
            <w:tcW w:w="3681" w:type="dxa"/>
          </w:tcPr>
          <w:p w14:paraId="348A188A" w14:textId="5C1BF1C3" w:rsidR="00EF0A4D" w:rsidRPr="00EF0A4D" w:rsidRDefault="00EF0A4D" w:rsidP="00825AC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F0A4D">
              <w:rPr>
                <w:rFonts w:ascii="Arial" w:hAnsi="Arial" w:cs="Arial"/>
                <w:sz w:val="20"/>
                <w:szCs w:val="20"/>
              </w:rPr>
              <w:t>Elaboração de minuta</w:t>
            </w:r>
          </w:p>
        </w:tc>
        <w:tc>
          <w:tcPr>
            <w:tcW w:w="1559" w:type="dxa"/>
          </w:tcPr>
          <w:p w14:paraId="30DC25AC" w14:textId="66E732AD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Mês 2</w:t>
            </w:r>
          </w:p>
        </w:tc>
        <w:tc>
          <w:tcPr>
            <w:tcW w:w="3827" w:type="dxa"/>
          </w:tcPr>
          <w:p w14:paraId="089E1287" w14:textId="031811E4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Ouvidoria</w:t>
            </w:r>
            <w:r w:rsidR="00AC58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0A4D" w:rsidRPr="00EF0A4D" w14:paraId="4C392159" w14:textId="77777777" w:rsidTr="00EF0A4D">
        <w:tc>
          <w:tcPr>
            <w:tcW w:w="3681" w:type="dxa"/>
          </w:tcPr>
          <w:p w14:paraId="3D0E0C4B" w14:textId="55EB78AC" w:rsidR="00EF0A4D" w:rsidRPr="00EF0A4D" w:rsidRDefault="00EF0A4D" w:rsidP="00825AC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F0A4D">
              <w:rPr>
                <w:rFonts w:ascii="Arial" w:hAnsi="Arial" w:cs="Arial"/>
                <w:sz w:val="20"/>
                <w:szCs w:val="20"/>
              </w:rPr>
              <w:t>Validação e consulta pública</w:t>
            </w:r>
          </w:p>
        </w:tc>
        <w:tc>
          <w:tcPr>
            <w:tcW w:w="1559" w:type="dxa"/>
          </w:tcPr>
          <w:p w14:paraId="5EFA6D77" w14:textId="297710E5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Mês 3</w:t>
            </w:r>
          </w:p>
        </w:tc>
        <w:tc>
          <w:tcPr>
            <w:tcW w:w="3827" w:type="dxa"/>
          </w:tcPr>
          <w:p w14:paraId="48464E5D" w14:textId="2E70EC64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Ouvidoria/ Assessoria Jurídica</w:t>
            </w:r>
          </w:p>
        </w:tc>
      </w:tr>
      <w:tr w:rsidR="00EF0A4D" w:rsidRPr="00EF0A4D" w14:paraId="3323D9E3" w14:textId="77777777" w:rsidTr="00EF0A4D">
        <w:tc>
          <w:tcPr>
            <w:tcW w:w="3681" w:type="dxa"/>
          </w:tcPr>
          <w:p w14:paraId="46C12BD2" w14:textId="51623C96" w:rsidR="00EF0A4D" w:rsidRPr="00EF0A4D" w:rsidRDefault="00EF0A4D" w:rsidP="00825AC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F0A4D">
              <w:rPr>
                <w:rFonts w:ascii="Arial" w:hAnsi="Arial" w:cs="Arial"/>
                <w:sz w:val="20"/>
                <w:szCs w:val="20"/>
              </w:rPr>
              <w:t>Aprovação e publicação</w:t>
            </w:r>
          </w:p>
        </w:tc>
        <w:tc>
          <w:tcPr>
            <w:tcW w:w="1559" w:type="dxa"/>
          </w:tcPr>
          <w:p w14:paraId="7BBB04FB" w14:textId="585F112D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Mês 4</w:t>
            </w:r>
          </w:p>
        </w:tc>
        <w:tc>
          <w:tcPr>
            <w:tcW w:w="3827" w:type="dxa"/>
          </w:tcPr>
          <w:p w14:paraId="50BB0E63" w14:textId="153CC06A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Secretaria/ Comunicação</w:t>
            </w:r>
          </w:p>
        </w:tc>
      </w:tr>
      <w:tr w:rsidR="00EF0A4D" w:rsidRPr="00EF0A4D" w14:paraId="2640304F" w14:textId="77777777" w:rsidTr="00EF0A4D">
        <w:tc>
          <w:tcPr>
            <w:tcW w:w="3681" w:type="dxa"/>
          </w:tcPr>
          <w:p w14:paraId="016A9EDA" w14:textId="591DC04B" w:rsidR="00EF0A4D" w:rsidRPr="00EF0A4D" w:rsidRDefault="00EF0A4D" w:rsidP="00825AC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F0A4D">
              <w:rPr>
                <w:rFonts w:ascii="Arial" w:hAnsi="Arial" w:cs="Arial"/>
                <w:sz w:val="20"/>
                <w:szCs w:val="20"/>
              </w:rPr>
              <w:t>Divulgação e capacitação</w:t>
            </w:r>
          </w:p>
        </w:tc>
        <w:tc>
          <w:tcPr>
            <w:tcW w:w="1559" w:type="dxa"/>
          </w:tcPr>
          <w:p w14:paraId="725CCC50" w14:textId="75B52B35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Mês 5</w:t>
            </w:r>
          </w:p>
        </w:tc>
        <w:tc>
          <w:tcPr>
            <w:tcW w:w="3827" w:type="dxa"/>
          </w:tcPr>
          <w:p w14:paraId="6D16FEF7" w14:textId="356FF189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Ouvidoria / Comunicação</w:t>
            </w:r>
          </w:p>
        </w:tc>
      </w:tr>
      <w:tr w:rsidR="00EF0A4D" w:rsidRPr="00EF0A4D" w14:paraId="7E5C6BD2" w14:textId="77777777" w:rsidTr="00EF0A4D">
        <w:tc>
          <w:tcPr>
            <w:tcW w:w="3681" w:type="dxa"/>
          </w:tcPr>
          <w:p w14:paraId="078A13CE" w14:textId="4B0C47A1" w:rsidR="00EF0A4D" w:rsidRPr="00EF0A4D" w:rsidRDefault="00EF0A4D" w:rsidP="00825AC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F0A4D">
              <w:rPr>
                <w:rFonts w:ascii="Arial" w:hAnsi="Arial" w:cs="Arial"/>
                <w:sz w:val="20"/>
                <w:szCs w:val="20"/>
              </w:rPr>
              <w:t xml:space="preserve">Monitoramento </w:t>
            </w:r>
          </w:p>
        </w:tc>
        <w:tc>
          <w:tcPr>
            <w:tcW w:w="1559" w:type="dxa"/>
          </w:tcPr>
          <w:p w14:paraId="572675CA" w14:textId="7EB96232" w:rsidR="00EF0A4D" w:rsidRPr="00EF0A4D" w:rsidRDefault="0059626C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F0A4D">
              <w:rPr>
                <w:rFonts w:ascii="Arial" w:hAnsi="Arial" w:cs="Arial"/>
                <w:sz w:val="20"/>
                <w:szCs w:val="20"/>
              </w:rPr>
              <w:t>ontínuo</w:t>
            </w:r>
          </w:p>
        </w:tc>
        <w:tc>
          <w:tcPr>
            <w:tcW w:w="3827" w:type="dxa"/>
          </w:tcPr>
          <w:p w14:paraId="7981A9CF" w14:textId="1887090F" w:rsidR="00EF0A4D" w:rsidRPr="00EF0A4D" w:rsidRDefault="00EF0A4D" w:rsidP="00825AC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Ouvidoria</w:t>
            </w:r>
          </w:p>
        </w:tc>
      </w:tr>
    </w:tbl>
    <w:p w14:paraId="3F0F2C67" w14:textId="77777777" w:rsidR="00EF0A4D" w:rsidRPr="00EF0A4D" w:rsidRDefault="00EF0A4D" w:rsidP="001B37BD">
      <w:pPr>
        <w:rPr>
          <w:rFonts w:ascii="Arial" w:hAnsi="Arial" w:cs="Arial"/>
          <w:sz w:val="20"/>
          <w:szCs w:val="20"/>
        </w:rPr>
      </w:pPr>
    </w:p>
    <w:p w14:paraId="123A3DAD" w14:textId="77777777" w:rsidR="001B37BD" w:rsidRPr="001B37BD" w:rsidRDefault="001B37BD" w:rsidP="001B37BD">
      <w:pPr>
        <w:rPr>
          <w:rFonts w:ascii="Arial" w:hAnsi="Arial" w:cs="Arial"/>
        </w:rPr>
      </w:pPr>
    </w:p>
    <w:p w14:paraId="60B5690E" w14:textId="1B67EAEB" w:rsidR="001B37BD" w:rsidRPr="00912867" w:rsidRDefault="001B37BD" w:rsidP="001B37BD">
      <w:pPr>
        <w:rPr>
          <w:rFonts w:ascii="Arial" w:hAnsi="Arial" w:cs="Arial"/>
        </w:rPr>
      </w:pPr>
      <w:r w:rsidRPr="00912867">
        <w:rPr>
          <w:rFonts w:ascii="Arial" w:hAnsi="Arial" w:cs="Arial"/>
        </w:rPr>
        <w:t>7. R</w:t>
      </w:r>
      <w:r w:rsidR="0059626C" w:rsidRPr="00912867">
        <w:rPr>
          <w:rFonts w:ascii="Arial" w:hAnsi="Arial" w:cs="Arial"/>
        </w:rPr>
        <w:t>ECURSOS NECESSÁRIOS</w:t>
      </w:r>
    </w:p>
    <w:p w14:paraId="2A8C1514" w14:textId="7A258C84" w:rsidR="001B37BD" w:rsidRPr="001B37BD" w:rsidRDefault="001B37BD" w:rsidP="00825AC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 xml:space="preserve">Recursos humanos: equipe da </w:t>
      </w:r>
      <w:r w:rsidR="002326B5">
        <w:rPr>
          <w:rFonts w:ascii="Arial" w:hAnsi="Arial" w:cs="Arial"/>
        </w:rPr>
        <w:t>O</w:t>
      </w:r>
      <w:r w:rsidRPr="001B37BD">
        <w:rPr>
          <w:rFonts w:ascii="Arial" w:hAnsi="Arial" w:cs="Arial"/>
        </w:rPr>
        <w:t>uvidoria e apoio técnico da comunicação institucional.</w:t>
      </w:r>
    </w:p>
    <w:p w14:paraId="5B1175AF" w14:textId="77777777" w:rsidR="001B37BD" w:rsidRPr="001B37BD" w:rsidRDefault="001B37BD" w:rsidP="00825AC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Recursos materiais: materiais gráficos, plataforma digital, serviços de design e impressão.</w:t>
      </w:r>
    </w:p>
    <w:p w14:paraId="47DC971C" w14:textId="77777777" w:rsidR="001B37BD" w:rsidRPr="001B37BD" w:rsidRDefault="001B37BD" w:rsidP="00825AC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Recursos financeiros: orçamento estimado para produção e divulgação (se houver).</w:t>
      </w:r>
    </w:p>
    <w:p w14:paraId="484305A9" w14:textId="77777777" w:rsidR="001B37BD" w:rsidRPr="001B37BD" w:rsidRDefault="001B37BD" w:rsidP="001B37BD">
      <w:pPr>
        <w:rPr>
          <w:rFonts w:ascii="Arial" w:hAnsi="Arial" w:cs="Arial"/>
        </w:rPr>
      </w:pPr>
    </w:p>
    <w:p w14:paraId="614E1EB7" w14:textId="0F46EC91" w:rsidR="001B37BD" w:rsidRPr="00912867" w:rsidRDefault="001B37BD" w:rsidP="001B37BD">
      <w:pPr>
        <w:rPr>
          <w:rFonts w:ascii="Arial" w:hAnsi="Arial" w:cs="Arial"/>
        </w:rPr>
      </w:pPr>
      <w:r w:rsidRPr="00912867">
        <w:rPr>
          <w:rFonts w:ascii="Arial" w:hAnsi="Arial" w:cs="Arial"/>
        </w:rPr>
        <w:t>8. R</w:t>
      </w:r>
      <w:r w:rsidR="0059626C" w:rsidRPr="00912867">
        <w:rPr>
          <w:rFonts w:ascii="Arial" w:hAnsi="Arial" w:cs="Arial"/>
        </w:rPr>
        <w:t>ESULTADOS ESPERADOS</w:t>
      </w:r>
    </w:p>
    <w:p w14:paraId="0CFD3DB5" w14:textId="79A919A0" w:rsidR="001B37BD" w:rsidRPr="001B37BD" w:rsidRDefault="001B37BD" w:rsidP="00825A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Publicação e ampla divulgação da Carta de Serviços da Ouvidor</w:t>
      </w:r>
      <w:r w:rsidR="0059626C">
        <w:rPr>
          <w:rFonts w:ascii="Arial" w:hAnsi="Arial" w:cs="Arial"/>
        </w:rPr>
        <w:t xml:space="preserve">ia </w:t>
      </w:r>
      <w:r w:rsidR="002326B5">
        <w:rPr>
          <w:rFonts w:ascii="Arial" w:hAnsi="Arial" w:cs="Arial"/>
        </w:rPr>
        <w:t>da IOSE</w:t>
      </w:r>
      <w:r w:rsidRPr="001B37BD">
        <w:rPr>
          <w:rFonts w:ascii="Arial" w:hAnsi="Arial" w:cs="Arial"/>
        </w:rPr>
        <w:t>.</w:t>
      </w:r>
    </w:p>
    <w:p w14:paraId="6A34F974" w14:textId="77777777" w:rsidR="001B37BD" w:rsidRPr="001B37BD" w:rsidRDefault="001B37BD" w:rsidP="00825A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Maior transparência na relação com o cidadão.</w:t>
      </w:r>
    </w:p>
    <w:p w14:paraId="0D52D9E5" w14:textId="77777777" w:rsidR="001B37BD" w:rsidRPr="001B37BD" w:rsidRDefault="001B37BD" w:rsidP="00825A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Redução de demandas repetitivas e melhoria no atendimento.</w:t>
      </w:r>
    </w:p>
    <w:p w14:paraId="5C9C9408" w14:textId="73636C22" w:rsidR="001B37BD" w:rsidRPr="001B37BD" w:rsidRDefault="001B37BD" w:rsidP="00825A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Fortalecimento da imagem institucional da Ouvidoria como canal legítimo de escuta e cidadania.</w:t>
      </w:r>
    </w:p>
    <w:p w14:paraId="7DE7E8DE" w14:textId="77777777" w:rsidR="001B37BD" w:rsidRPr="001B37BD" w:rsidRDefault="001B37BD" w:rsidP="00825ACD">
      <w:pPr>
        <w:spacing w:line="360" w:lineRule="auto"/>
        <w:jc w:val="both"/>
        <w:rPr>
          <w:rFonts w:ascii="Arial" w:hAnsi="Arial" w:cs="Arial"/>
        </w:rPr>
      </w:pPr>
    </w:p>
    <w:p w14:paraId="0E3368A0" w14:textId="444D2124" w:rsidR="001B37BD" w:rsidRPr="00912867" w:rsidRDefault="001B37BD" w:rsidP="001B37BD">
      <w:pPr>
        <w:rPr>
          <w:rFonts w:ascii="Arial" w:hAnsi="Arial" w:cs="Arial"/>
        </w:rPr>
      </w:pPr>
      <w:r w:rsidRPr="00912867">
        <w:rPr>
          <w:rFonts w:ascii="Arial" w:hAnsi="Arial" w:cs="Arial"/>
        </w:rPr>
        <w:t xml:space="preserve">9. </w:t>
      </w:r>
      <w:r w:rsidR="0059626C" w:rsidRPr="00912867">
        <w:rPr>
          <w:rFonts w:ascii="Arial" w:hAnsi="Arial" w:cs="Arial"/>
        </w:rPr>
        <w:t xml:space="preserve">INDICADORES DE AVALIAÇÃO </w:t>
      </w:r>
    </w:p>
    <w:p w14:paraId="65417872" w14:textId="77777777" w:rsidR="001B37BD" w:rsidRPr="001B37BD" w:rsidRDefault="001B37BD" w:rsidP="00825AC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Percentual de serviços mapeados e descritos na Carta.</w:t>
      </w:r>
    </w:p>
    <w:p w14:paraId="1BB6A1B5" w14:textId="77777777" w:rsidR="001B37BD" w:rsidRPr="001B37BD" w:rsidRDefault="001B37BD" w:rsidP="00825AC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Número de acessos à Carta digital no portal.</w:t>
      </w:r>
    </w:p>
    <w:p w14:paraId="48664CA2" w14:textId="77777777" w:rsidR="001B37BD" w:rsidRPr="001B37BD" w:rsidRDefault="001B37BD" w:rsidP="00825AC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Grau de satisfação dos usuários (pesquisa).</w:t>
      </w:r>
    </w:p>
    <w:p w14:paraId="7DC6A676" w14:textId="15E2B53B" w:rsidR="001B37BD" w:rsidRDefault="001B37BD" w:rsidP="00825ACD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Participação das áreas internas no processo de elaboração.</w:t>
      </w:r>
    </w:p>
    <w:p w14:paraId="3FC9682D" w14:textId="77777777" w:rsidR="001B37BD" w:rsidRPr="001B37BD" w:rsidRDefault="001B37BD" w:rsidP="00825ACD">
      <w:pPr>
        <w:spacing w:line="360" w:lineRule="auto"/>
        <w:ind w:left="720"/>
        <w:jc w:val="both"/>
        <w:rPr>
          <w:rFonts w:ascii="Arial" w:hAnsi="Arial" w:cs="Arial"/>
        </w:rPr>
      </w:pPr>
    </w:p>
    <w:p w14:paraId="589CC4C6" w14:textId="1DF70162" w:rsidR="0059626C" w:rsidRPr="00912867" w:rsidRDefault="001B37BD" w:rsidP="001B37BD">
      <w:pPr>
        <w:rPr>
          <w:rFonts w:ascii="Arial" w:hAnsi="Arial" w:cs="Arial"/>
        </w:rPr>
      </w:pPr>
      <w:r w:rsidRPr="00912867">
        <w:rPr>
          <w:rFonts w:ascii="Arial" w:hAnsi="Arial" w:cs="Arial"/>
        </w:rPr>
        <w:t xml:space="preserve">10. </w:t>
      </w:r>
      <w:r w:rsidR="0059626C" w:rsidRPr="00912867">
        <w:rPr>
          <w:rFonts w:ascii="Arial" w:hAnsi="Arial" w:cs="Arial"/>
        </w:rPr>
        <w:t xml:space="preserve"> </w:t>
      </w:r>
      <w:r w:rsidR="00912867">
        <w:rPr>
          <w:rFonts w:ascii="Arial" w:hAnsi="Arial" w:cs="Arial"/>
        </w:rPr>
        <w:t>RELATÓRIO DE MANIFESTAÇÃO</w:t>
      </w:r>
      <w:r w:rsidR="0059626C" w:rsidRPr="00912867">
        <w:rPr>
          <w:rFonts w:ascii="Arial" w:hAnsi="Arial" w:cs="Arial"/>
        </w:rPr>
        <w:t xml:space="preserve"> DA OUVIDORIA DA IOSE</w:t>
      </w:r>
    </w:p>
    <w:p w14:paraId="550AAD67" w14:textId="77777777" w:rsidR="0059626C" w:rsidRDefault="0059626C" w:rsidP="001B37BD">
      <w:pPr>
        <w:rPr>
          <w:rFonts w:ascii="Arial" w:hAnsi="Arial" w:cs="Arial"/>
          <w:b/>
          <w:bCs/>
        </w:rPr>
      </w:pPr>
    </w:p>
    <w:p w14:paraId="315D3CB5" w14:textId="68F56D76" w:rsidR="00F848D3" w:rsidRDefault="00AC58B8" w:rsidP="00825ACD">
      <w:pPr>
        <w:spacing w:line="360" w:lineRule="auto"/>
        <w:jc w:val="both"/>
        <w:rPr>
          <w:rFonts w:ascii="Arial" w:hAnsi="Arial" w:cs="Arial"/>
        </w:rPr>
      </w:pPr>
      <w:r w:rsidRPr="00AC58B8">
        <w:rPr>
          <w:rFonts w:ascii="Arial" w:hAnsi="Arial" w:cs="Arial"/>
        </w:rPr>
        <w:t xml:space="preserve">Durante </w:t>
      </w:r>
      <w:r>
        <w:rPr>
          <w:rFonts w:ascii="Arial" w:hAnsi="Arial" w:cs="Arial"/>
        </w:rPr>
        <w:t xml:space="preserve">o período analisado ( 2023 </w:t>
      </w:r>
      <w:r w:rsidR="00F848D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2025</w:t>
      </w:r>
      <w:r w:rsidR="00F848D3">
        <w:rPr>
          <w:rFonts w:ascii="Arial" w:hAnsi="Arial" w:cs="Arial"/>
        </w:rPr>
        <w:t>), a ouvidoria setorial registrou um número reduzido de manifestações no sistema oficial de ouvidoria. Tal cenário pode ser atribuído a alguns fatores institucionais e operacionais</w:t>
      </w:r>
      <w:r w:rsidR="00825ACD">
        <w:rPr>
          <w:rFonts w:ascii="Arial" w:hAnsi="Arial" w:cs="Arial"/>
        </w:rPr>
        <w:t>,</w:t>
      </w:r>
      <w:r w:rsidR="00F848D3">
        <w:rPr>
          <w:rFonts w:ascii="Arial" w:hAnsi="Arial" w:cs="Arial"/>
        </w:rPr>
        <w:t xml:space="preserve"> como por exemplo</w:t>
      </w:r>
      <w:r w:rsidR="00825ACD">
        <w:rPr>
          <w:rFonts w:ascii="Arial" w:hAnsi="Arial" w:cs="Arial"/>
        </w:rPr>
        <w:t>:</w:t>
      </w:r>
      <w:r w:rsidR="00F848D3">
        <w:rPr>
          <w:rFonts w:ascii="Arial" w:hAnsi="Arial" w:cs="Arial"/>
        </w:rPr>
        <w:t xml:space="preserve"> </w:t>
      </w:r>
    </w:p>
    <w:p w14:paraId="0A3155A2" w14:textId="2A7545F9" w:rsidR="00F848D3" w:rsidRDefault="00F848D3" w:rsidP="00825A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Perfil do público atendido: A empresa pública possui</w:t>
      </w:r>
      <w:r w:rsidR="00825A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público restrito, com atendimento predominantemente interno ou técnico, o que naturalmente gera menor demanda de manifestações espontâneas de cidadãos. </w:t>
      </w:r>
    </w:p>
    <w:p w14:paraId="3595FF96" w14:textId="4A0CC427" w:rsidR="00F848D3" w:rsidRDefault="00F848D3" w:rsidP="00825A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Efetividade dos canais diretos de atendimento: Muitos questionamentos e solicitações são solucionados de forma imediata pelos canais primários (como atendimento presencial, telefônico, e-mail institucional e whatsapp), sem necessidadde de registro formal no sistema de ouvidoria. </w:t>
      </w:r>
    </w:p>
    <w:p w14:paraId="1462D066" w14:textId="0A4A2C61" w:rsidR="00F848D3" w:rsidRDefault="00F848D3" w:rsidP="00825A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Baixo índice de conflito ou reclamações: A natureza das atividades desenvolvidas pela IOSE, é mais técnica e de apoio à administração pública, o que tende a gerar menos demandas relacionadas à insatisfação de usuários externos.</w:t>
      </w:r>
    </w:p>
    <w:p w14:paraId="2B96402B" w14:textId="0D8CA13D" w:rsidR="00F848D3" w:rsidRDefault="00F848D3" w:rsidP="00825A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Ações preventivas e resolutivas: A atuação proativa dos gestores e de ouvidoria na resolução interna de problemas pode ter reduzido a necessidade de formalização de manifestações. </w:t>
      </w:r>
    </w:p>
    <w:p w14:paraId="55471F00" w14:textId="2683787A" w:rsidR="00F848D3" w:rsidRPr="00AC58B8" w:rsidRDefault="00F848D3" w:rsidP="00825A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Apesar do baixo quantitativo de atendimentos, a ouvidoria setorial </w:t>
      </w:r>
      <w:r w:rsidR="002326B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IOSE, manteve-se atuante no acompanhamento das manifestações recebidos, na orientação dos usuários e no fortalecimento da cultura de escuta e transparência dentro desta empresa pública, junto ao sistema SE-OUV. </w:t>
      </w:r>
      <w:r w:rsidR="002747D0">
        <w:rPr>
          <w:rFonts w:ascii="Arial" w:hAnsi="Arial" w:cs="Arial"/>
        </w:rPr>
        <w:t>Quantidade de registro não totalizando (30) trinta manifestações nesse período analisado. Onde a maioria não sabem qual o tema da sua manifestação, sempre incluíndo o campo “outros”.</w:t>
      </w:r>
    </w:p>
    <w:p w14:paraId="608318A0" w14:textId="69FF3DC5" w:rsidR="00912867" w:rsidRPr="002747D0" w:rsidRDefault="00825ACD" w:rsidP="002747D0">
      <w:pPr>
        <w:spacing w:line="360" w:lineRule="auto"/>
        <w:jc w:val="both"/>
        <w:rPr>
          <w:rFonts w:ascii="Arial" w:hAnsi="Arial" w:cs="Arial"/>
        </w:rPr>
      </w:pPr>
      <w:r w:rsidRPr="00825ACD">
        <w:rPr>
          <w:rFonts w:ascii="Arial" w:hAnsi="Arial" w:cs="Arial"/>
        </w:rPr>
        <w:t xml:space="preserve">Diante de todo o exposto, ressalto que o baixo </w:t>
      </w:r>
      <w:r>
        <w:rPr>
          <w:rFonts w:ascii="Arial" w:hAnsi="Arial" w:cs="Arial"/>
        </w:rPr>
        <w:t>número de manifestações registradas decorre, principalmente, do perfil técnico da IMPRENSA OFICIAL DE SERGIPE – IOSE, e da eficiência dos canais de atendimento interno, que solucionam demandas antes que se convertam em registros formais na ouvidoria. O cenário também reflete o amadurecimento gradual da cultura de participação e transparência no âmbito institucional.</w:t>
      </w:r>
    </w:p>
    <w:p w14:paraId="462E80DD" w14:textId="77777777" w:rsidR="0059626C" w:rsidRDefault="0059626C" w:rsidP="001B37BD">
      <w:pPr>
        <w:rPr>
          <w:rFonts w:ascii="Arial" w:hAnsi="Arial" w:cs="Arial"/>
          <w:b/>
          <w:bCs/>
        </w:rPr>
      </w:pPr>
    </w:p>
    <w:p w14:paraId="2FC53E37" w14:textId="1167643B" w:rsidR="00912867" w:rsidRDefault="0059626C" w:rsidP="001B37BD">
      <w:pPr>
        <w:rPr>
          <w:rFonts w:ascii="Arial" w:hAnsi="Arial" w:cs="Arial"/>
        </w:rPr>
      </w:pPr>
      <w:r w:rsidRPr="00912867">
        <w:rPr>
          <w:rFonts w:ascii="Arial" w:hAnsi="Arial" w:cs="Arial"/>
        </w:rPr>
        <w:t xml:space="preserve">11. </w:t>
      </w:r>
      <w:r w:rsidR="00912867">
        <w:rPr>
          <w:rFonts w:ascii="Arial" w:hAnsi="Arial" w:cs="Arial"/>
        </w:rPr>
        <w:t xml:space="preserve">LISTAGEM DE SERVIÇOS DA IOSE </w:t>
      </w:r>
    </w:p>
    <w:p w14:paraId="75A415CE" w14:textId="00B68EAB" w:rsidR="00912867" w:rsidRDefault="002747D0" w:rsidP="00843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Nossa intenção é incluir alguns campos no Sistema SE-OUV, que defi</w:t>
      </w:r>
      <w:r w:rsidR="002326B5">
        <w:rPr>
          <w:rFonts w:ascii="Arial" w:hAnsi="Arial" w:cs="Arial"/>
        </w:rPr>
        <w:t>niremos</w:t>
      </w:r>
      <w:r>
        <w:rPr>
          <w:rFonts w:ascii="Arial" w:hAnsi="Arial" w:cs="Arial"/>
        </w:rPr>
        <w:t xml:space="preserve"> um tema, ou um subtema padronizado, que se integre à estrutura de assuntos usada nas manifestações ( reclamação, solicitação, denúncia, elogio, etc). </w:t>
      </w:r>
    </w:p>
    <w:p w14:paraId="499502F1" w14:textId="77777777" w:rsidR="002747D0" w:rsidRDefault="002747D0" w:rsidP="00843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Incluimos ideias práticas e bem formuladas para o “ campo / tema” com explicações sobre cada uma.</w:t>
      </w:r>
    </w:p>
    <w:p w14:paraId="13076581" w14:textId="77777777" w:rsidR="002747D0" w:rsidRDefault="002747D0" w:rsidP="00843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TEMA principal </w:t>
      </w:r>
    </w:p>
    <w:p w14:paraId="0E2783C2" w14:textId="77777777" w:rsidR="002747D0" w:rsidRDefault="002747D0" w:rsidP="008435FF">
      <w:pPr>
        <w:pStyle w:val="Pargrafoda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Diário Oficial do Estado de Sergipe – tema institucional que identifica o órgão ou serviço principal da manifestação.</w:t>
      </w:r>
    </w:p>
    <w:p w14:paraId="1AEB7C3B" w14:textId="77777777" w:rsidR="002747D0" w:rsidRDefault="002747D0" w:rsidP="008435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SUBTEMAS possíveis</w:t>
      </w:r>
    </w:p>
    <w:p w14:paraId="540F268E" w14:textId="77777777" w:rsidR="002747D0" w:rsidRDefault="002747D0" w:rsidP="008435FF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Publicações Oficiais  - dúvidas sobre publicações de atos, portarias, editais e comunicados.</w:t>
      </w:r>
    </w:p>
    <w:p w14:paraId="543D4921" w14:textId="77777777" w:rsidR="002747D0" w:rsidRDefault="002747D0" w:rsidP="008435FF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Prazos e Procedimentos de Publicação – tempo médio, protocolo, envio e conferência de documentos.</w:t>
      </w:r>
    </w:p>
    <w:p w14:paraId="3F29AA56" w14:textId="77777777" w:rsidR="002747D0" w:rsidRDefault="002747D0" w:rsidP="008435FF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Acesso Digital e Consulta – dificuldade de acesso à versão eletrônica do Diário ou busca por edições anteriores.</w:t>
      </w:r>
    </w:p>
    <w:p w14:paraId="5EDA3342" w14:textId="77777777" w:rsidR="008435FF" w:rsidRDefault="002747D0" w:rsidP="008435FF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Erros ou Retificações – perdidos de correção de publicações.</w:t>
      </w:r>
    </w:p>
    <w:p w14:paraId="665258AD" w14:textId="77777777" w:rsidR="008435FF" w:rsidRDefault="008435FF" w:rsidP="008435FF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Cobrança e Pagamento de Publicações – valores, emissão de boletos e notas fiscais. </w:t>
      </w:r>
    </w:p>
    <w:p w14:paraId="2EBFEDE3" w14:textId="77777777" w:rsidR="008435FF" w:rsidRDefault="008435FF" w:rsidP="008435FF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Digitalização de Edições antigas – jornal impresso junto ao Setor Hemeroteca, consultas e acervo históricos.</w:t>
      </w:r>
    </w:p>
    <w:p w14:paraId="538A9063" w14:textId="3F26B2A5" w:rsidR="008435FF" w:rsidRDefault="008435FF" w:rsidP="008435FF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Aplicativo Diário Oficial IOS</w:t>
      </w:r>
      <w:r w:rsidR="002326B5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ANDROID – falhas técnicas, atualização ou funcionamento do app.</w:t>
      </w:r>
    </w:p>
    <w:p w14:paraId="55D4E291" w14:textId="77777777" w:rsidR="008435FF" w:rsidRDefault="008435FF" w:rsidP="008435FF">
      <w:pPr>
        <w:rPr>
          <w:rFonts w:ascii="Arial" w:hAnsi="Arial" w:cs="Arial"/>
        </w:rPr>
      </w:pPr>
      <w:r>
        <w:rPr>
          <w:rFonts w:ascii="Arial" w:hAnsi="Arial" w:cs="Arial"/>
        </w:rPr>
        <w:t>EXEMPLO 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43"/>
        <w:gridCol w:w="5777"/>
      </w:tblGrid>
      <w:tr w:rsidR="008435FF" w14:paraId="0B50E2C0" w14:textId="77777777" w:rsidTr="008435FF">
        <w:tc>
          <w:tcPr>
            <w:tcW w:w="2943" w:type="dxa"/>
          </w:tcPr>
          <w:p w14:paraId="0D135644" w14:textId="43BA945B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Campo:</w:t>
            </w:r>
          </w:p>
        </w:tc>
        <w:tc>
          <w:tcPr>
            <w:tcW w:w="5777" w:type="dxa"/>
          </w:tcPr>
          <w:p w14:paraId="39E1178A" w14:textId="716F8FE2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Exemplo de preenchimento</w:t>
            </w:r>
          </w:p>
        </w:tc>
      </w:tr>
      <w:tr w:rsidR="008435FF" w14:paraId="756A41DA" w14:textId="77777777" w:rsidTr="008435FF">
        <w:tc>
          <w:tcPr>
            <w:tcW w:w="2943" w:type="dxa"/>
          </w:tcPr>
          <w:p w14:paraId="39179C85" w14:textId="49D685B4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Assunto/Tema:</w:t>
            </w:r>
          </w:p>
        </w:tc>
        <w:tc>
          <w:tcPr>
            <w:tcW w:w="5777" w:type="dxa"/>
          </w:tcPr>
          <w:p w14:paraId="59DC59B4" w14:textId="030B835C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Serviços Públicos</w:t>
            </w:r>
          </w:p>
        </w:tc>
      </w:tr>
      <w:tr w:rsidR="008435FF" w14:paraId="65424219" w14:textId="77777777" w:rsidTr="008435FF">
        <w:tc>
          <w:tcPr>
            <w:tcW w:w="2943" w:type="dxa"/>
          </w:tcPr>
          <w:p w14:paraId="086D44E1" w14:textId="187BE73D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Subtema :</w:t>
            </w:r>
          </w:p>
        </w:tc>
        <w:tc>
          <w:tcPr>
            <w:tcW w:w="5777" w:type="dxa"/>
          </w:tcPr>
          <w:p w14:paraId="62F828CE" w14:textId="7815575E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Diário Oficial do Estado de Sergipe </w:t>
            </w:r>
          </w:p>
        </w:tc>
      </w:tr>
      <w:tr w:rsidR="008435FF" w14:paraId="3C409AD5" w14:textId="77777777" w:rsidTr="008435FF">
        <w:tc>
          <w:tcPr>
            <w:tcW w:w="2943" w:type="dxa"/>
          </w:tcPr>
          <w:p w14:paraId="39EE9C10" w14:textId="71A31953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Detalhamento/Descrição :</w:t>
            </w:r>
          </w:p>
        </w:tc>
        <w:tc>
          <w:tcPr>
            <w:tcW w:w="5777" w:type="dxa"/>
          </w:tcPr>
          <w:p w14:paraId="11E5E9A2" w14:textId="452D3173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Publicações, acesso erros de edição, aplicativos, cobrança, acervo histórico</w:t>
            </w:r>
          </w:p>
        </w:tc>
      </w:tr>
    </w:tbl>
    <w:p w14:paraId="3E7D4945" w14:textId="34B5B25F" w:rsidR="008435FF" w:rsidRDefault="002747D0" w:rsidP="008435FF">
      <w:pPr>
        <w:spacing w:line="360" w:lineRule="auto"/>
        <w:rPr>
          <w:rFonts w:ascii="Arial" w:hAnsi="Arial" w:cs="Arial"/>
        </w:rPr>
      </w:pPr>
      <w:r w:rsidRPr="008435FF">
        <w:rPr>
          <w:rFonts w:ascii="Arial" w:hAnsi="Arial" w:cs="Arial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43"/>
        <w:gridCol w:w="5777"/>
      </w:tblGrid>
      <w:tr w:rsidR="008435FF" w14:paraId="1F0E4192" w14:textId="77777777" w:rsidTr="00140B00">
        <w:tc>
          <w:tcPr>
            <w:tcW w:w="2943" w:type="dxa"/>
          </w:tcPr>
          <w:p w14:paraId="7B7C718B" w14:textId="77777777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Campo:</w:t>
            </w:r>
          </w:p>
        </w:tc>
        <w:tc>
          <w:tcPr>
            <w:tcW w:w="5777" w:type="dxa"/>
          </w:tcPr>
          <w:p w14:paraId="701CE1C5" w14:textId="77777777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Exemplo de preenchimento</w:t>
            </w:r>
          </w:p>
        </w:tc>
      </w:tr>
      <w:tr w:rsidR="008435FF" w14:paraId="137ED819" w14:textId="77777777" w:rsidTr="00140B00">
        <w:tc>
          <w:tcPr>
            <w:tcW w:w="2943" w:type="dxa"/>
          </w:tcPr>
          <w:p w14:paraId="00F65363" w14:textId="77777777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Assunto/Tema:</w:t>
            </w:r>
          </w:p>
        </w:tc>
        <w:tc>
          <w:tcPr>
            <w:tcW w:w="5777" w:type="dxa"/>
          </w:tcPr>
          <w:p w14:paraId="04E9AC2C" w14:textId="09CC0B93" w:rsidR="008435FF" w:rsidRDefault="00044584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Tecnologia da Informação</w:t>
            </w:r>
          </w:p>
        </w:tc>
      </w:tr>
      <w:tr w:rsidR="008435FF" w14:paraId="263F2383" w14:textId="77777777" w:rsidTr="00140B00">
        <w:tc>
          <w:tcPr>
            <w:tcW w:w="2943" w:type="dxa"/>
          </w:tcPr>
          <w:p w14:paraId="0434FA54" w14:textId="77777777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Subtema :</w:t>
            </w:r>
          </w:p>
        </w:tc>
        <w:tc>
          <w:tcPr>
            <w:tcW w:w="5777" w:type="dxa"/>
          </w:tcPr>
          <w:p w14:paraId="7F742868" w14:textId="588BDB77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Certificado Digital  </w:t>
            </w:r>
          </w:p>
        </w:tc>
      </w:tr>
      <w:tr w:rsidR="008435FF" w14:paraId="5A5766F3" w14:textId="77777777" w:rsidTr="00140B00">
        <w:tc>
          <w:tcPr>
            <w:tcW w:w="2943" w:type="dxa"/>
          </w:tcPr>
          <w:p w14:paraId="5F421CB3" w14:textId="77777777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Detalhamento/Descrição :</w:t>
            </w:r>
          </w:p>
        </w:tc>
        <w:tc>
          <w:tcPr>
            <w:tcW w:w="5777" w:type="dxa"/>
          </w:tcPr>
          <w:p w14:paraId="0653DD24" w14:textId="299B74E4" w:rsidR="008435FF" w:rsidRDefault="00044584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Suporte, renovação, revogação, documentos necessários, quanto custa, compatibilidade</w:t>
            </w:r>
          </w:p>
        </w:tc>
      </w:tr>
    </w:tbl>
    <w:p w14:paraId="66154CF2" w14:textId="77777777" w:rsidR="008435FF" w:rsidRDefault="008435FF" w:rsidP="008435FF">
      <w:pPr>
        <w:spacing w:line="360" w:lineRule="auto"/>
        <w:rPr>
          <w:rFonts w:ascii="Arial" w:hAnsi="Arial" w:cs="Arial"/>
        </w:rPr>
      </w:pPr>
      <w:r w:rsidRPr="008435FF">
        <w:rPr>
          <w:rFonts w:ascii="Arial" w:hAnsi="Arial" w:cs="Arial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43"/>
        <w:gridCol w:w="5777"/>
      </w:tblGrid>
      <w:tr w:rsidR="008435FF" w14:paraId="2FE7A832" w14:textId="77777777" w:rsidTr="00140B00">
        <w:tc>
          <w:tcPr>
            <w:tcW w:w="2943" w:type="dxa"/>
          </w:tcPr>
          <w:p w14:paraId="5A35C37E" w14:textId="77777777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Campo:</w:t>
            </w:r>
          </w:p>
        </w:tc>
        <w:tc>
          <w:tcPr>
            <w:tcW w:w="5777" w:type="dxa"/>
          </w:tcPr>
          <w:p w14:paraId="5B99A1F9" w14:textId="77777777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Exemplo de preenchimento</w:t>
            </w:r>
          </w:p>
        </w:tc>
      </w:tr>
      <w:tr w:rsidR="008435FF" w14:paraId="5B9EA284" w14:textId="77777777" w:rsidTr="00140B00">
        <w:tc>
          <w:tcPr>
            <w:tcW w:w="2943" w:type="dxa"/>
          </w:tcPr>
          <w:p w14:paraId="652C5EBA" w14:textId="77777777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Assunto/Tema:</w:t>
            </w:r>
          </w:p>
        </w:tc>
        <w:tc>
          <w:tcPr>
            <w:tcW w:w="5777" w:type="dxa"/>
          </w:tcPr>
          <w:p w14:paraId="723AFA3B" w14:textId="6F92CF65" w:rsidR="008435FF" w:rsidRDefault="00044584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Serviços ao Cidadão / ou / Cultura e Educação</w:t>
            </w:r>
          </w:p>
        </w:tc>
      </w:tr>
      <w:tr w:rsidR="008435FF" w14:paraId="50D520AC" w14:textId="77777777" w:rsidTr="00140B00">
        <w:tc>
          <w:tcPr>
            <w:tcW w:w="2943" w:type="dxa"/>
          </w:tcPr>
          <w:p w14:paraId="6FCD902C" w14:textId="77777777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Subtema :</w:t>
            </w:r>
          </w:p>
        </w:tc>
        <w:tc>
          <w:tcPr>
            <w:tcW w:w="5777" w:type="dxa"/>
          </w:tcPr>
          <w:p w14:paraId="3C20C93E" w14:textId="43C87638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Editora EDISE</w:t>
            </w:r>
          </w:p>
        </w:tc>
      </w:tr>
      <w:tr w:rsidR="008435FF" w14:paraId="67BA5AE5" w14:textId="77777777" w:rsidTr="00140B00">
        <w:tc>
          <w:tcPr>
            <w:tcW w:w="2943" w:type="dxa"/>
          </w:tcPr>
          <w:p w14:paraId="1B533576" w14:textId="77777777" w:rsidR="008435FF" w:rsidRDefault="008435FF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Detalhamento/Descrição :</w:t>
            </w:r>
          </w:p>
        </w:tc>
        <w:tc>
          <w:tcPr>
            <w:tcW w:w="5777" w:type="dxa"/>
          </w:tcPr>
          <w:p w14:paraId="6236B493" w14:textId="71DC2492" w:rsidR="008435FF" w:rsidRDefault="00F85001" w:rsidP="00843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de livros, edição de livros</w:t>
            </w:r>
            <w:r w:rsidR="00044584">
              <w:rPr>
                <w:rFonts w:ascii="Arial" w:hAnsi="Arial" w:cs="Arial"/>
              </w:rPr>
              <w:t>, e-books, e-commerce</w:t>
            </w:r>
          </w:p>
        </w:tc>
      </w:tr>
    </w:tbl>
    <w:p w14:paraId="733DE7D1" w14:textId="77777777" w:rsidR="008435FF" w:rsidRDefault="008435FF" w:rsidP="008435FF">
      <w:pPr>
        <w:spacing w:line="360" w:lineRule="auto"/>
        <w:rPr>
          <w:rFonts w:ascii="Arial" w:hAnsi="Arial" w:cs="Arial"/>
        </w:rPr>
      </w:pPr>
      <w:r w:rsidRPr="008435FF">
        <w:rPr>
          <w:rFonts w:ascii="Arial" w:hAnsi="Arial" w:cs="Arial"/>
        </w:rPr>
        <w:t xml:space="preserve"> </w:t>
      </w:r>
    </w:p>
    <w:p w14:paraId="4E452E7F" w14:textId="5DFCB9A8" w:rsidR="008435FF" w:rsidRPr="008435FF" w:rsidRDefault="008435FF" w:rsidP="000445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Diário Oficial do Estado de Sergipe é um serviço público essencial de comunicação institucional, com demandas específicas dos cidadãos e dos órgãos públicos, propõe-se a inclusão do “campo “ Diário Oficial do Estado</w:t>
      </w:r>
      <w:r w:rsidR="00044584">
        <w:rPr>
          <w:rFonts w:ascii="Arial" w:hAnsi="Arial" w:cs="Arial"/>
        </w:rPr>
        <w:t>”, “Certificação Digital”</w:t>
      </w:r>
      <w:r w:rsidR="00F85001">
        <w:rPr>
          <w:rFonts w:ascii="Arial" w:hAnsi="Arial" w:cs="Arial"/>
        </w:rPr>
        <w:t xml:space="preserve"> e “Editora Edise” </w:t>
      </w:r>
      <w:r>
        <w:rPr>
          <w:rFonts w:ascii="Arial" w:hAnsi="Arial" w:cs="Arial"/>
        </w:rPr>
        <w:t>no Sistema SE-OUV, a fim de permitir o correto enquadramento e monitoramento das manifestações relacionadas às publicações oficiais, consultas e serviços correlatos.</w:t>
      </w:r>
    </w:p>
    <w:p w14:paraId="483CF25E" w14:textId="77777777" w:rsidR="00912867" w:rsidRDefault="00912867" w:rsidP="00044584">
      <w:pPr>
        <w:jc w:val="both"/>
        <w:rPr>
          <w:rFonts w:ascii="Arial" w:hAnsi="Arial" w:cs="Arial"/>
        </w:rPr>
      </w:pPr>
    </w:p>
    <w:p w14:paraId="3379BDB0" w14:textId="1E53921E" w:rsidR="001B37BD" w:rsidRPr="00912867" w:rsidRDefault="00912867" w:rsidP="001B37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1B37BD" w:rsidRPr="00912867">
        <w:rPr>
          <w:rFonts w:ascii="Arial" w:hAnsi="Arial" w:cs="Arial"/>
        </w:rPr>
        <w:t>C</w:t>
      </w:r>
      <w:r w:rsidR="0059626C" w:rsidRPr="00912867">
        <w:rPr>
          <w:rFonts w:ascii="Arial" w:hAnsi="Arial" w:cs="Arial"/>
        </w:rPr>
        <w:t>ONSIDERAÇÕES FINAIS</w:t>
      </w:r>
    </w:p>
    <w:p w14:paraId="6B5B7CEB" w14:textId="5437AFB5" w:rsidR="00912867" w:rsidRDefault="001B37BD" w:rsidP="00F85001">
      <w:pPr>
        <w:spacing w:line="360" w:lineRule="auto"/>
        <w:jc w:val="both"/>
        <w:rPr>
          <w:rFonts w:ascii="Arial" w:hAnsi="Arial" w:cs="Arial"/>
        </w:rPr>
      </w:pPr>
      <w:r w:rsidRPr="001B37BD">
        <w:rPr>
          <w:rFonts w:ascii="Arial" w:hAnsi="Arial" w:cs="Arial"/>
        </w:rPr>
        <w:t>A elaboração da Carta de Serviços da Ouvidoria</w:t>
      </w:r>
      <w:r w:rsidR="0059626C">
        <w:rPr>
          <w:rFonts w:ascii="Arial" w:hAnsi="Arial" w:cs="Arial"/>
        </w:rPr>
        <w:t xml:space="preserve"> IOSE </w:t>
      </w:r>
      <w:r w:rsidRPr="001B37BD">
        <w:rPr>
          <w:rFonts w:ascii="Arial" w:hAnsi="Arial" w:cs="Arial"/>
        </w:rPr>
        <w:t xml:space="preserve">é uma ação estratégica de gestão pública voltada ao fortalecimento da transparência e ao aprimoramento dos serviços ofertados ao cidadão. Este projeto contribui diretamente para o cumprimento da Lei nº 13.460/2017 e reforça o compromisso do Estado </w:t>
      </w:r>
      <w:r w:rsidR="00912867">
        <w:rPr>
          <w:rFonts w:ascii="Arial" w:hAnsi="Arial" w:cs="Arial"/>
        </w:rPr>
        <w:t xml:space="preserve">de Sergipe </w:t>
      </w:r>
      <w:r w:rsidRPr="001B37BD">
        <w:rPr>
          <w:rFonts w:ascii="Arial" w:hAnsi="Arial" w:cs="Arial"/>
        </w:rPr>
        <w:t>com a boa governança, a accountability e a</w:t>
      </w:r>
      <w:r>
        <w:rPr>
          <w:rFonts w:ascii="Arial" w:hAnsi="Arial" w:cs="Arial"/>
        </w:rPr>
        <w:t xml:space="preserve"> </w:t>
      </w:r>
      <w:r w:rsidRPr="001B37BD">
        <w:rPr>
          <w:rFonts w:ascii="Arial" w:hAnsi="Arial" w:cs="Arial"/>
        </w:rPr>
        <w:t>cidadania ativa</w:t>
      </w:r>
      <w:r>
        <w:rPr>
          <w:rFonts w:ascii="Arial" w:hAnsi="Arial" w:cs="Arial"/>
        </w:rPr>
        <w:t>.</w:t>
      </w:r>
    </w:p>
    <w:p w14:paraId="6E1AD1A9" w14:textId="32A4D52E" w:rsidR="00912867" w:rsidRDefault="00912867" w:rsidP="0004458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Aracaju/SE </w:t>
      </w:r>
      <w:r w:rsidR="0004458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Novembro de 2025.</w:t>
      </w:r>
    </w:p>
    <w:p w14:paraId="43B4946B" w14:textId="77777777" w:rsidR="00044584" w:rsidRDefault="00044584" w:rsidP="0059626C">
      <w:pPr>
        <w:spacing w:line="360" w:lineRule="auto"/>
        <w:rPr>
          <w:rFonts w:ascii="Arial" w:hAnsi="Arial" w:cs="Arial"/>
        </w:rPr>
      </w:pPr>
    </w:p>
    <w:p w14:paraId="25449C94" w14:textId="77777777" w:rsidR="00F85001" w:rsidRDefault="00F85001" w:rsidP="0059626C">
      <w:pPr>
        <w:spacing w:line="360" w:lineRule="auto"/>
        <w:rPr>
          <w:rFonts w:ascii="Arial" w:hAnsi="Arial" w:cs="Arial"/>
        </w:rPr>
      </w:pPr>
    </w:p>
    <w:p w14:paraId="36817E42" w14:textId="77777777" w:rsidR="00F85001" w:rsidRDefault="00F85001" w:rsidP="0059626C">
      <w:pPr>
        <w:spacing w:line="360" w:lineRule="auto"/>
        <w:rPr>
          <w:rFonts w:ascii="Arial" w:hAnsi="Arial" w:cs="Arial"/>
        </w:rPr>
      </w:pPr>
    </w:p>
    <w:p w14:paraId="55D709AD" w14:textId="64FD6507" w:rsidR="00912867" w:rsidRDefault="00912867" w:rsidP="0091286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NADJANE DOS SANTOS</w:t>
      </w:r>
    </w:p>
    <w:p w14:paraId="6E28FCCD" w14:textId="559C372C" w:rsidR="00912867" w:rsidRPr="001B37BD" w:rsidRDefault="00912867" w:rsidP="0091286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Ouvidora Titular IOSE</w:t>
      </w:r>
    </w:p>
    <w:sectPr w:rsidR="00912867" w:rsidRPr="001B37B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6B21" w14:textId="77777777" w:rsidR="008A539A" w:rsidRDefault="008A539A" w:rsidP="00575A29">
      <w:pPr>
        <w:spacing w:after="0" w:line="240" w:lineRule="auto"/>
      </w:pPr>
      <w:r>
        <w:separator/>
      </w:r>
    </w:p>
  </w:endnote>
  <w:endnote w:type="continuationSeparator" w:id="0">
    <w:p w14:paraId="1165FEA4" w14:textId="77777777" w:rsidR="008A539A" w:rsidRDefault="008A539A" w:rsidP="0057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777D" w14:textId="77777777" w:rsidR="00575A29" w:rsidRPr="00575A29" w:rsidRDefault="00575A29" w:rsidP="00575A29">
    <w:pPr>
      <w:pStyle w:val="Rodap"/>
      <w:jc w:val="center"/>
      <w:rPr>
        <w:rFonts w:ascii="Arial" w:hAnsi="Arial" w:cs="Arial"/>
        <w:sz w:val="16"/>
        <w:szCs w:val="16"/>
      </w:rPr>
    </w:pPr>
    <w:r w:rsidRPr="00575A29">
      <w:rPr>
        <w:rFonts w:ascii="Arial" w:hAnsi="Arial" w:cs="Arial"/>
        <w:sz w:val="16"/>
        <w:szCs w:val="16"/>
      </w:rPr>
      <w:t>Endereço Rua Propriá, nº 227, Bairro Centro, CEP: 49.010-020 – Aracaju/SE</w:t>
    </w:r>
  </w:p>
  <w:p w14:paraId="523EA158" w14:textId="77777777" w:rsidR="00575A29" w:rsidRPr="00575A29" w:rsidRDefault="00575A29" w:rsidP="00575A29">
    <w:pPr>
      <w:pStyle w:val="Rodap"/>
      <w:jc w:val="center"/>
      <w:rPr>
        <w:rFonts w:ascii="Arial" w:hAnsi="Arial" w:cs="Arial"/>
        <w:sz w:val="16"/>
        <w:szCs w:val="16"/>
      </w:rPr>
    </w:pPr>
    <w:r w:rsidRPr="00575A29">
      <w:rPr>
        <w:rFonts w:ascii="Arial" w:hAnsi="Arial" w:cs="Arial"/>
        <w:sz w:val="16"/>
        <w:szCs w:val="16"/>
      </w:rPr>
      <w:t>CNPJ: 13.085.519/0001-61 – Fone: (79)3205-7400</w:t>
    </w:r>
  </w:p>
  <w:p w14:paraId="66F32185" w14:textId="77777777" w:rsidR="00575A29" w:rsidRPr="00575A29" w:rsidRDefault="00575A29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9C23" w14:textId="77777777" w:rsidR="008A539A" w:rsidRDefault="008A539A" w:rsidP="00575A29">
      <w:pPr>
        <w:spacing w:after="0" w:line="240" w:lineRule="auto"/>
      </w:pPr>
      <w:r>
        <w:separator/>
      </w:r>
    </w:p>
  </w:footnote>
  <w:footnote w:type="continuationSeparator" w:id="0">
    <w:p w14:paraId="4CC73E9B" w14:textId="77777777" w:rsidR="008A539A" w:rsidRDefault="008A539A" w:rsidP="0057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1F13" w14:textId="60CD777E" w:rsidR="00575A29" w:rsidRDefault="00575A29" w:rsidP="00575A2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6E1123" wp14:editId="48EB9C72">
          <wp:extent cx="2268416" cy="87929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989" cy="883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FD8"/>
    <w:multiLevelType w:val="multilevel"/>
    <w:tmpl w:val="195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43D7"/>
    <w:multiLevelType w:val="multilevel"/>
    <w:tmpl w:val="90E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21878"/>
    <w:multiLevelType w:val="multilevel"/>
    <w:tmpl w:val="F42C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B55B7"/>
    <w:multiLevelType w:val="multilevel"/>
    <w:tmpl w:val="3DEA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27A0E"/>
    <w:multiLevelType w:val="hybridMultilevel"/>
    <w:tmpl w:val="E47CF3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44DCF"/>
    <w:multiLevelType w:val="hybridMultilevel"/>
    <w:tmpl w:val="7D34D8F8"/>
    <w:lvl w:ilvl="0" w:tplc="F2DA15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35" w:hanging="360"/>
      </w:pPr>
    </w:lvl>
    <w:lvl w:ilvl="2" w:tplc="0416001B" w:tentative="1">
      <w:start w:val="1"/>
      <w:numFmt w:val="lowerRoman"/>
      <w:lvlText w:val="%3."/>
      <w:lvlJc w:val="right"/>
      <w:pPr>
        <w:ind w:left="2955" w:hanging="180"/>
      </w:pPr>
    </w:lvl>
    <w:lvl w:ilvl="3" w:tplc="0416000F" w:tentative="1">
      <w:start w:val="1"/>
      <w:numFmt w:val="decimal"/>
      <w:lvlText w:val="%4."/>
      <w:lvlJc w:val="left"/>
      <w:pPr>
        <w:ind w:left="3675" w:hanging="360"/>
      </w:pPr>
    </w:lvl>
    <w:lvl w:ilvl="4" w:tplc="04160019" w:tentative="1">
      <w:start w:val="1"/>
      <w:numFmt w:val="lowerLetter"/>
      <w:lvlText w:val="%5."/>
      <w:lvlJc w:val="left"/>
      <w:pPr>
        <w:ind w:left="4395" w:hanging="360"/>
      </w:pPr>
    </w:lvl>
    <w:lvl w:ilvl="5" w:tplc="0416001B" w:tentative="1">
      <w:start w:val="1"/>
      <w:numFmt w:val="lowerRoman"/>
      <w:lvlText w:val="%6."/>
      <w:lvlJc w:val="right"/>
      <w:pPr>
        <w:ind w:left="5115" w:hanging="180"/>
      </w:pPr>
    </w:lvl>
    <w:lvl w:ilvl="6" w:tplc="0416000F" w:tentative="1">
      <w:start w:val="1"/>
      <w:numFmt w:val="decimal"/>
      <w:lvlText w:val="%7."/>
      <w:lvlJc w:val="left"/>
      <w:pPr>
        <w:ind w:left="5835" w:hanging="360"/>
      </w:pPr>
    </w:lvl>
    <w:lvl w:ilvl="7" w:tplc="04160019" w:tentative="1">
      <w:start w:val="1"/>
      <w:numFmt w:val="lowerLetter"/>
      <w:lvlText w:val="%8."/>
      <w:lvlJc w:val="left"/>
      <w:pPr>
        <w:ind w:left="6555" w:hanging="360"/>
      </w:pPr>
    </w:lvl>
    <w:lvl w:ilvl="8" w:tplc="041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965C00"/>
    <w:multiLevelType w:val="multilevel"/>
    <w:tmpl w:val="0310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64212"/>
    <w:multiLevelType w:val="multilevel"/>
    <w:tmpl w:val="B8EA81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8023">
    <w:abstractNumId w:val="0"/>
  </w:num>
  <w:num w:numId="2" w16cid:durableId="1586913218">
    <w:abstractNumId w:val="1"/>
  </w:num>
  <w:num w:numId="3" w16cid:durableId="422721691">
    <w:abstractNumId w:val="7"/>
  </w:num>
  <w:num w:numId="4" w16cid:durableId="1862938047">
    <w:abstractNumId w:val="2"/>
  </w:num>
  <w:num w:numId="5" w16cid:durableId="1082288724">
    <w:abstractNumId w:val="6"/>
  </w:num>
  <w:num w:numId="6" w16cid:durableId="1717074402">
    <w:abstractNumId w:val="3"/>
  </w:num>
  <w:num w:numId="7" w16cid:durableId="1423378968">
    <w:abstractNumId w:val="4"/>
  </w:num>
  <w:num w:numId="8" w16cid:durableId="1855150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7BD"/>
    <w:rsid w:val="00031A80"/>
    <w:rsid w:val="00044584"/>
    <w:rsid w:val="001B37BD"/>
    <w:rsid w:val="002326B5"/>
    <w:rsid w:val="00257405"/>
    <w:rsid w:val="002747D0"/>
    <w:rsid w:val="002806F9"/>
    <w:rsid w:val="003E2F99"/>
    <w:rsid w:val="003E64E1"/>
    <w:rsid w:val="00575A29"/>
    <w:rsid w:val="0059626C"/>
    <w:rsid w:val="007A3114"/>
    <w:rsid w:val="00825ACD"/>
    <w:rsid w:val="008301B1"/>
    <w:rsid w:val="008435FF"/>
    <w:rsid w:val="008A539A"/>
    <w:rsid w:val="008B317C"/>
    <w:rsid w:val="00912867"/>
    <w:rsid w:val="00AC58B8"/>
    <w:rsid w:val="00AF3B51"/>
    <w:rsid w:val="00DF0637"/>
    <w:rsid w:val="00E538B2"/>
    <w:rsid w:val="00EE049A"/>
    <w:rsid w:val="00EF0A4D"/>
    <w:rsid w:val="00F848D3"/>
    <w:rsid w:val="00F8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2504"/>
  <w15:docId w15:val="{9CC33EAB-39E3-42BB-976E-5BFD98E9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B3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3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3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3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B3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3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3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3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3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3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37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37B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B37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37B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37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37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B3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B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B3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B3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B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B37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7B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B37B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B3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B37B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B37BD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EF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75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5A29"/>
  </w:style>
  <w:style w:type="paragraph" w:styleId="Rodap">
    <w:name w:val="footer"/>
    <w:basedOn w:val="Normal"/>
    <w:link w:val="RodapCarter"/>
    <w:uiPriority w:val="99"/>
    <w:unhideWhenUsed/>
    <w:rsid w:val="00575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5A29"/>
  </w:style>
  <w:style w:type="paragraph" w:styleId="Textodebalo">
    <w:name w:val="Balloon Text"/>
    <w:basedOn w:val="Normal"/>
    <w:link w:val="TextodebaloCarter"/>
    <w:uiPriority w:val="99"/>
    <w:semiHidden/>
    <w:unhideWhenUsed/>
    <w:rsid w:val="0057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75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4CF5-BFE1-4506-A7D3-96FEE722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1312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Diany Dantas</dc:creator>
  <cp:keywords/>
  <dc:description/>
  <cp:lastModifiedBy>Diany Dantas</cp:lastModifiedBy>
  <cp:revision>11</cp:revision>
  <dcterms:created xsi:type="dcterms:W3CDTF">2025-11-06T23:44:00Z</dcterms:created>
  <dcterms:modified xsi:type="dcterms:W3CDTF">2025-11-10T21:29:00Z</dcterms:modified>
</cp:coreProperties>
</file>